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outlineLvl w:val="1"/>
        <w:rPr>
          <w:rFonts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-152400</wp:posOffset>
            </wp:positionV>
            <wp:extent cx="6242685" cy="937260"/>
            <wp:effectExtent l="0" t="0" r="43815" b="34290"/>
            <wp:wrapThrough wrapText="bothSides">
              <wp:wrapPolygon>
                <wp:start x="0" y="0"/>
                <wp:lineTo x="0" y="21073"/>
                <wp:lineTo x="21554" y="21073"/>
                <wp:lineTo x="21554" y="0"/>
                <wp:lineTo x="0" y="0"/>
              </wp:wrapPolygon>
            </wp:wrapThrough>
            <wp:docPr id="3" name="图片 3" descr="http://www.0577ms.net/images/tz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www.0577ms.net/images/tzg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2685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关于举行温州市郑建成名师工作室第十</w:t>
      </w: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次活动的通知</w:t>
      </w:r>
    </w:p>
    <w:p>
      <w:pPr>
        <w:pStyle w:val="7"/>
        <w:spacing w:before="0" w:beforeAutospacing="0" w:after="0" w:afterAutospacing="0" w:line="360" w:lineRule="auto"/>
        <w:rPr>
          <w:rFonts w:ascii="仿宋_GB2312" w:eastAsia="仿宋_GB2312" w:cs="仿宋_GB2312"/>
          <w:color w:val="000000"/>
          <w:sz w:val="31"/>
          <w:szCs w:val="31"/>
        </w:rPr>
      </w:pPr>
    </w:p>
    <w:p>
      <w:pPr>
        <w:pStyle w:val="7"/>
        <w:spacing w:before="0" w:beforeAutospacing="0" w:after="0" w:afterAutospacing="0" w:line="360" w:lineRule="auto"/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各有关学校：</w:t>
      </w:r>
    </w:p>
    <w:p>
      <w:pPr>
        <w:pStyle w:val="7"/>
        <w:spacing w:before="0" w:beforeAutospacing="0" w:after="0" w:afterAutospacing="0" w:line="360" w:lineRule="auto"/>
        <w:ind w:firstLine="480" w:firstLineChars="200"/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为了落实新课标课堂教学转型的目标，健全小学体育学科大单元设计的科学理念，加强对篮球教学设计和小组教学实践有机结合的深入研究，促进体育教师专业发展以及课堂教学能力，根据工作室计划，决定举行温州市郑建成名师工作室第十</w:t>
      </w:r>
      <w:r>
        <w:rPr>
          <w:rFonts w:hint="eastAsia"/>
          <w:color w:val="000000" w:themeColor="text1"/>
          <w:kern w:val="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次活动，现将有关事项通知如下：</w:t>
      </w:r>
    </w:p>
    <w:p>
      <w:pPr>
        <w:pStyle w:val="7"/>
        <w:spacing w:before="0" w:beforeAutospacing="0" w:after="0" w:afterAutospacing="0" w:line="360" w:lineRule="auto"/>
        <w:rPr>
          <w:b/>
          <w:bCs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2"/>
          <w14:textFill>
            <w14:solidFill>
              <w14:schemeClr w14:val="tx1"/>
            </w14:solidFill>
          </w14:textFill>
        </w:rPr>
        <w:t>一、活动主题</w:t>
      </w:r>
    </w:p>
    <w:p>
      <w:pPr>
        <w:pStyle w:val="7"/>
        <w:spacing w:before="0" w:beforeAutospacing="0" w:after="0" w:afterAutospacing="0" w:line="360" w:lineRule="auto"/>
        <w:ind w:firstLine="480" w:firstLineChars="200"/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基于新课标理念的体育大单元设计与教学</w:t>
      </w:r>
    </w:p>
    <w:p>
      <w:pPr>
        <w:pStyle w:val="7"/>
        <w:spacing w:before="0" w:beforeAutospacing="0" w:after="0" w:afterAutospacing="0" w:line="360" w:lineRule="auto"/>
        <w:rPr>
          <w:b/>
          <w:bCs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2"/>
          <w14:textFill>
            <w14:solidFill>
              <w14:schemeClr w14:val="tx1"/>
            </w14:solidFill>
          </w14:textFill>
        </w:rPr>
        <w:t>二、活动时间地点</w:t>
      </w:r>
    </w:p>
    <w:p>
      <w:pPr>
        <w:pStyle w:val="7"/>
        <w:spacing w:before="0" w:beforeAutospacing="0" w:after="0" w:afterAutospacing="0" w:line="360" w:lineRule="auto"/>
        <w:ind w:firstLine="480" w:firstLineChars="200"/>
        <w:rPr>
          <w:rFonts w:hint="default"/>
          <w:color w:val="000000" w:themeColor="text1"/>
          <w:kern w:val="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2022年11月18日</w:t>
      </w:r>
      <w:r>
        <w:rPr>
          <w:rFonts w:hint="eastAsia"/>
          <w:color w:val="000000" w:themeColor="text1"/>
          <w:kern w:val="2"/>
          <w:lang w:val="en-US" w:eastAsia="zh-CN"/>
          <w14:textFill>
            <w14:solidFill>
              <w14:schemeClr w14:val="tx1"/>
            </w14:solidFill>
          </w14:textFill>
        </w:rPr>
        <w:t>上午8:20前到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瑞安市上望第二小学</w:t>
      </w:r>
      <w:r>
        <w:rPr>
          <w:rFonts w:hint="eastAsia"/>
          <w:color w:val="000000" w:themeColor="text1"/>
          <w:kern w:val="2"/>
          <w:lang w:val="en-US" w:eastAsia="zh-CN"/>
          <w14:textFill>
            <w14:solidFill>
              <w14:schemeClr w14:val="tx1"/>
            </w14:solidFill>
          </w14:textFill>
        </w:rPr>
        <w:t>报到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（如天雨，活动改在瑞安市实验小学万松东路校区举行）</w:t>
      </w:r>
      <w:r>
        <w:rPr>
          <w:rFonts w:hint="eastAsia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kern w:val="2"/>
          <w:lang w:val="en-US" w:eastAsia="zh-CN"/>
          <w14:textFill>
            <w14:solidFill>
              <w14:schemeClr w14:val="tx1"/>
            </w14:solidFill>
          </w14:textFill>
        </w:rPr>
        <w:t>活动时间两天。</w:t>
      </w:r>
    </w:p>
    <w:p>
      <w:pPr>
        <w:pStyle w:val="7"/>
        <w:spacing w:before="0" w:beforeAutospacing="0" w:after="0" w:afterAutospacing="0" w:line="360" w:lineRule="auto"/>
        <w:rPr>
          <w:b/>
          <w:bCs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2"/>
          <w14:textFill>
            <w14:solidFill>
              <w14:schemeClr w14:val="tx1"/>
            </w14:solidFill>
          </w14:textFill>
        </w:rPr>
        <w:t>三、参加对象</w:t>
      </w:r>
    </w:p>
    <w:p>
      <w:pPr>
        <w:pStyle w:val="7"/>
        <w:spacing w:before="0" w:beforeAutospacing="0" w:after="0" w:afterAutospacing="0" w:line="360" w:lineRule="auto"/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温州市郑建成名师工作室成员（详见附件1）。</w:t>
      </w:r>
    </w:p>
    <w:p>
      <w:pPr>
        <w:pStyle w:val="7"/>
        <w:spacing w:before="0" w:beforeAutospacing="0" w:after="0" w:afterAutospacing="0" w:line="360" w:lineRule="auto"/>
        <w:rPr>
          <w:b/>
          <w:bCs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2"/>
          <w14:textFill>
            <w14:solidFill>
              <w14:schemeClr w14:val="tx1"/>
            </w14:solidFill>
          </w14:textFill>
        </w:rPr>
        <w:t>四、活动内容：</w:t>
      </w:r>
    </w:p>
    <w:tbl>
      <w:tblPr>
        <w:tblStyle w:val="9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4427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dxa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427" w:type="dxa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上课/发言/讲座主题</w:t>
            </w:r>
          </w:p>
        </w:tc>
        <w:tc>
          <w:tcPr>
            <w:tcW w:w="3231" w:type="dxa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执教者/分享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dxa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default" w:eastAsia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11月18日</w:t>
            </w:r>
          </w:p>
        </w:tc>
        <w:tc>
          <w:tcPr>
            <w:tcW w:w="7658" w:type="dxa"/>
            <w:gridSpan w:val="2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8: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0—9: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2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《篮球：原地运球+双手胸前传球练习方法》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廖蔓菁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瑞安市实验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9: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0—10: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2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《篮球：单/双手投准动作方法》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方建奇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杭州市丁荷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10: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5—1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27" w:type="dxa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《篮球：行进间运球+投准运用方法》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郑建成</w:t>
            </w:r>
          </w:p>
          <w:p>
            <w:pPr>
              <w:jc w:val="center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瑞安市上望第二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dxa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8" w:type="dxa"/>
            <w:gridSpan w:val="2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13: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—14: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2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新课标下小学球类教学剖析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尹迎春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遂昌县教育研究院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dxa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8" w:type="dxa"/>
            <w:gridSpan w:val="2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专题讲座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27" w:type="dxa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/>
                <w:kern w:val="2"/>
                <w:sz w:val="21"/>
                <w:szCs w:val="21"/>
              </w:rPr>
              <w:t>《</w:t>
            </w:r>
            <w:r>
              <w:rPr>
                <w:rFonts w:hint="eastAsia" w:cs="仿宋_GB2312"/>
                <w:color w:val="000000"/>
                <w:kern w:val="2"/>
                <w:sz w:val="21"/>
                <w:szCs w:val="21"/>
                <w:lang w:val="en-US" w:eastAsia="zh-CN"/>
              </w:rPr>
              <w:t>深化单元整体教学设计，关注单课教学有效实施——关注学生学习经历，丰富学生运动体验</w:t>
            </w:r>
            <w:r>
              <w:rPr>
                <w:rFonts w:hint="eastAsia" w:cs="仿宋_GB2312"/>
                <w:color w:val="000000"/>
                <w:kern w:val="2"/>
                <w:sz w:val="21"/>
                <w:szCs w:val="21"/>
              </w:rPr>
              <w:t>》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莫豪庆</w:t>
            </w:r>
          </w:p>
          <w:p>
            <w:pPr>
              <w:jc w:val="both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（杭州市上城区教育学院）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11月19日</w:t>
            </w:r>
          </w:p>
        </w:tc>
        <w:tc>
          <w:tcPr>
            <w:tcW w:w="76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专题讲座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8:40-10:50</w:t>
            </w:r>
          </w:p>
        </w:tc>
        <w:tc>
          <w:tcPr>
            <w:tcW w:w="4427" w:type="dxa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rPr>
                <w:rFonts w:hint="eastAsia" w:ascii="宋体" w:hAnsi="宋体" w:eastAsia="宋体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000000"/>
                <w:kern w:val="2"/>
                <w:sz w:val="21"/>
                <w:szCs w:val="21"/>
                <w:lang w:val="en-US" w:eastAsia="zh-CN"/>
              </w:rPr>
              <w:t>《基于大单元下学练赛评的教学转型》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吴向东</w:t>
            </w:r>
          </w:p>
          <w:p>
            <w:pPr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（瑞安市教育发展研究院）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11:00-11:30</w:t>
            </w:r>
          </w:p>
        </w:tc>
        <w:tc>
          <w:tcPr>
            <w:tcW w:w="4427" w:type="dxa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default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2"/>
                <w:sz w:val="21"/>
                <w:szCs w:val="21"/>
                <w:lang w:val="en-US" w:eastAsia="zh-CN"/>
              </w:rPr>
              <w:t>工作室活动部署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郑建成</w:t>
            </w:r>
          </w:p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（瑞安市上望第二小学）</w:t>
            </w:r>
          </w:p>
        </w:tc>
      </w:tr>
    </w:tbl>
    <w:p>
      <w:pPr>
        <w:pStyle w:val="7"/>
        <w:spacing w:before="0" w:beforeAutospacing="0" w:after="0" w:afterAutospacing="0" w:line="360" w:lineRule="auto"/>
        <w:rPr>
          <w:rFonts w:hint="eastAsia"/>
          <w:b/>
          <w:bCs/>
          <w:color w:val="000000" w:themeColor="text1"/>
          <w:kern w:val="2"/>
          <w14:textFill>
            <w14:solidFill>
              <w14:schemeClr w14:val="tx1"/>
            </w14:solidFill>
          </w14:textFill>
        </w:rPr>
      </w:pPr>
    </w:p>
    <w:p>
      <w:pPr>
        <w:pStyle w:val="7"/>
        <w:spacing w:before="0" w:beforeAutospacing="0" w:after="0" w:afterAutospacing="0" w:line="360" w:lineRule="auto"/>
        <w:rPr>
          <w:b/>
          <w:bCs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2"/>
          <w14:textFill>
            <w14:solidFill>
              <w14:schemeClr w14:val="tx1"/>
            </w14:solidFill>
          </w14:textFill>
        </w:rPr>
        <w:t>五、其它事项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1.本次活动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参会老师严格按照疫情防控要求，必须持24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小时核酸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阴性健康码，保证2天内无出温州市、出浙江省；进入校园佩戴口罩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及测量体温，配合相关学校、单位的疫情防控管理。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2.本次活动由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瑞安市上望第二小学、瑞安市实验小学万松东路校区协办，差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旅费等根据《浙教信办（2017）1号》文件的相关规定由学员回原单位报销。请相关老师安排好各自工作，按时到会。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3.本通知未尽事宜另行通知。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温州市名师建设工作领导小组办公室</w:t>
      </w:r>
    </w:p>
    <w:p>
      <w:pPr>
        <w:wordWrap w:val="0"/>
        <w:spacing w:line="360" w:lineRule="auto"/>
        <w:ind w:firstLine="480" w:firstLineChars="20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2022年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p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附件1：温州市郑建成名师工作室成员名单</w:t>
      </w:r>
    </w:p>
    <w:tbl>
      <w:tblPr>
        <w:tblStyle w:val="8"/>
        <w:tblpPr w:leftFromText="180" w:rightFromText="180" w:vertAnchor="text" w:horzAnchor="page" w:tblpX="1696" w:tblpY="237"/>
        <w:tblOverlap w:val="never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971"/>
        <w:gridCol w:w="3279"/>
        <w:gridCol w:w="1033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70" w:type="dxa"/>
          </w:tcPr>
          <w:p>
            <w:pPr>
              <w:spacing w:line="500" w:lineRule="exact"/>
              <w:jc w:val="center"/>
              <w:rPr>
                <w:rFonts w:ascii="Calibri" w:hAnsi="Calibri" w:eastAsia="仿宋_GB2312" w:cs="Calibri"/>
                <w:b/>
                <w:bCs/>
                <w:sz w:val="24"/>
                <w:szCs w:val="21"/>
              </w:rPr>
            </w:pPr>
            <w:r>
              <w:rPr>
                <w:rFonts w:hint="eastAsia" w:ascii="Calibri" w:hAnsi="Calibri" w:eastAsia="仿宋_GB2312" w:cs="Calibri"/>
                <w:b/>
                <w:bCs/>
                <w:sz w:val="24"/>
                <w:szCs w:val="21"/>
              </w:rPr>
              <w:t>主持人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郑建成</w:t>
            </w:r>
          </w:p>
        </w:tc>
        <w:tc>
          <w:tcPr>
            <w:tcW w:w="7098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瑞安市上望第二小学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70" w:type="dxa"/>
          </w:tcPr>
          <w:p>
            <w:pPr>
              <w:spacing w:line="500" w:lineRule="exact"/>
              <w:jc w:val="center"/>
              <w:rPr>
                <w:rFonts w:ascii="Calibri" w:hAnsi="Calibri" w:eastAsia="仿宋_GB2312" w:cs="Calibri"/>
                <w:b/>
                <w:bCs/>
                <w:sz w:val="24"/>
                <w:szCs w:val="21"/>
              </w:rPr>
            </w:pPr>
            <w:r>
              <w:rPr>
                <w:rFonts w:hint="eastAsia" w:ascii="Calibri" w:hAnsi="Calibri" w:eastAsia="仿宋_GB2312" w:cs="Calibri"/>
                <w:b/>
                <w:bCs/>
                <w:sz w:val="24"/>
                <w:szCs w:val="21"/>
              </w:rPr>
              <w:t>导师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余立峰</w:t>
            </w:r>
          </w:p>
        </w:tc>
        <w:tc>
          <w:tcPr>
            <w:tcW w:w="7098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浙江省教育厅教研室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70" w:type="dxa"/>
          </w:tcPr>
          <w:p>
            <w:pPr>
              <w:spacing w:line="500" w:lineRule="exact"/>
              <w:jc w:val="center"/>
              <w:rPr>
                <w:rFonts w:ascii="Calibri" w:hAnsi="Calibri" w:eastAsia="仿宋_GB2312" w:cs="Calibri"/>
                <w:b/>
                <w:bCs/>
                <w:sz w:val="24"/>
                <w:szCs w:val="21"/>
              </w:rPr>
            </w:pPr>
            <w:r>
              <w:rPr>
                <w:rFonts w:hint="eastAsia" w:ascii="Calibri" w:hAnsi="Calibri" w:eastAsia="仿宋_GB2312" w:cs="Calibri"/>
                <w:b/>
                <w:bCs/>
                <w:sz w:val="24"/>
                <w:szCs w:val="21"/>
              </w:rPr>
              <w:t>导师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蔡景台</w:t>
            </w:r>
          </w:p>
        </w:tc>
        <w:tc>
          <w:tcPr>
            <w:tcW w:w="7098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温州市教育教学研究院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70" w:type="dxa"/>
          </w:tcPr>
          <w:p>
            <w:pPr>
              <w:spacing w:line="500" w:lineRule="exact"/>
              <w:jc w:val="center"/>
              <w:rPr>
                <w:rFonts w:ascii="Calibri" w:hAnsi="Calibri" w:eastAsia="仿宋_GB2312" w:cs="Calibri"/>
                <w:b/>
                <w:bCs/>
                <w:sz w:val="24"/>
                <w:szCs w:val="21"/>
              </w:rPr>
            </w:pPr>
            <w:r>
              <w:rPr>
                <w:rFonts w:hint="eastAsia" w:ascii="Calibri" w:hAnsi="Calibri" w:eastAsia="仿宋_GB2312" w:cs="Calibri"/>
                <w:b/>
                <w:bCs/>
                <w:sz w:val="24"/>
                <w:szCs w:val="21"/>
              </w:rPr>
              <w:t>导师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吴向东</w:t>
            </w:r>
          </w:p>
        </w:tc>
        <w:tc>
          <w:tcPr>
            <w:tcW w:w="7098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瑞安市教师发展中心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70" w:type="dxa"/>
          </w:tcPr>
          <w:p>
            <w:pPr>
              <w:spacing w:line="500" w:lineRule="exact"/>
              <w:jc w:val="center"/>
              <w:rPr>
                <w:rFonts w:ascii="Calibri" w:hAnsi="Calibri" w:eastAsia="仿宋_GB2312" w:cs="Calibri"/>
                <w:b/>
                <w:bCs/>
                <w:sz w:val="24"/>
                <w:szCs w:val="21"/>
              </w:rPr>
            </w:pPr>
            <w:r>
              <w:rPr>
                <w:rFonts w:hint="eastAsia" w:ascii="Calibri" w:hAnsi="Calibri" w:eastAsia="仿宋_GB2312" w:cs="Calibri"/>
                <w:b/>
                <w:bCs/>
                <w:sz w:val="24"/>
                <w:szCs w:val="21"/>
              </w:rPr>
              <w:t>助理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唐开良</w:t>
            </w:r>
          </w:p>
        </w:tc>
        <w:tc>
          <w:tcPr>
            <w:tcW w:w="327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温州市实验小学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廖蔓菁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瑞安市实验小学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70" w:type="dxa"/>
            <w:vMerge w:val="restart"/>
          </w:tcPr>
          <w:p>
            <w:pPr>
              <w:spacing w:line="500" w:lineRule="exact"/>
              <w:jc w:val="center"/>
              <w:rPr>
                <w:rFonts w:ascii="Calibri" w:hAnsi="Calibri" w:eastAsia="仿宋_GB2312" w:cs="Calibri"/>
                <w:b/>
                <w:bCs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Calibri" w:hAnsi="Calibri" w:eastAsia="仿宋_GB2312" w:cs="Calibri"/>
                <w:b/>
                <w:bCs/>
                <w:sz w:val="24"/>
                <w:szCs w:val="21"/>
              </w:rPr>
            </w:pPr>
            <w:r>
              <w:rPr>
                <w:rFonts w:hint="eastAsia" w:ascii="Calibri" w:hAnsi="Calibri" w:eastAsia="仿宋_GB2312" w:cs="Calibri"/>
                <w:b/>
                <w:bCs/>
                <w:sz w:val="24"/>
                <w:szCs w:val="21"/>
              </w:rPr>
              <w:t>学员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叶志豪</w:t>
            </w:r>
          </w:p>
        </w:tc>
        <w:tc>
          <w:tcPr>
            <w:tcW w:w="327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温州大学附属第一实验小学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李成强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平阳县鳌江小学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70" w:type="dxa"/>
            <w:vMerge w:val="continue"/>
          </w:tcPr>
          <w:p>
            <w:pPr>
              <w:spacing w:line="500" w:lineRule="exact"/>
              <w:jc w:val="center"/>
              <w:rPr>
                <w:rFonts w:ascii="Calibri" w:hAnsi="Calibri" w:eastAsia="仿宋_GB2312" w:cs="Calibri"/>
                <w:sz w:val="24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章程鹏</w:t>
            </w:r>
          </w:p>
        </w:tc>
        <w:tc>
          <w:tcPr>
            <w:tcW w:w="327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温州市实验小学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许玲玲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平阳县水头镇实验小学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70" w:type="dxa"/>
            <w:vMerge w:val="continue"/>
          </w:tcPr>
          <w:p>
            <w:pPr>
              <w:spacing w:line="500" w:lineRule="exact"/>
              <w:jc w:val="center"/>
              <w:rPr>
                <w:rFonts w:ascii="Calibri" w:hAnsi="Calibri" w:eastAsia="仿宋_GB2312" w:cs="Calibri"/>
                <w:sz w:val="24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王素华</w:t>
            </w:r>
          </w:p>
        </w:tc>
        <w:tc>
          <w:tcPr>
            <w:tcW w:w="327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龙湾区第二实验小学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陈作伟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平阳县鳌江小学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70" w:type="dxa"/>
            <w:vMerge w:val="continue"/>
          </w:tcPr>
          <w:p>
            <w:pPr>
              <w:spacing w:line="500" w:lineRule="exact"/>
              <w:jc w:val="center"/>
              <w:rPr>
                <w:rFonts w:ascii="Calibri" w:hAnsi="Calibri" w:eastAsia="仿宋_GB2312" w:cs="Calibri"/>
                <w:sz w:val="24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叶凤祥</w:t>
            </w:r>
          </w:p>
        </w:tc>
        <w:tc>
          <w:tcPr>
            <w:tcW w:w="327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瑞安市马屿镇清祥小学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陈银檬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平阳县昆阳镇练川小学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70" w:type="dxa"/>
            <w:vMerge w:val="continue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周宗萧</w:t>
            </w:r>
          </w:p>
        </w:tc>
        <w:tc>
          <w:tcPr>
            <w:tcW w:w="327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瑞安市上望第二小学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李素琴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苍南县矾山镇第二小学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70" w:type="dxa"/>
            <w:vMerge w:val="continue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朱坚尖</w:t>
            </w:r>
          </w:p>
        </w:tc>
        <w:tc>
          <w:tcPr>
            <w:tcW w:w="327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瑞安市解放路小学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郑国鹏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文成县桂山乡中心小学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70" w:type="dxa"/>
            <w:vMerge w:val="continue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郑瑶瑶</w:t>
            </w:r>
          </w:p>
        </w:tc>
        <w:tc>
          <w:tcPr>
            <w:tcW w:w="327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瑞安市万松实验小学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陈梦雅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泰顺县雅阳镇中心小学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70" w:type="dxa"/>
            <w:vMerge w:val="continue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郑远进</w:t>
            </w:r>
          </w:p>
        </w:tc>
        <w:tc>
          <w:tcPr>
            <w:tcW w:w="327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瑞安市玉海第二小学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陈计炬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洞头区实验小学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70" w:type="dxa"/>
            <w:vMerge w:val="continue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叶金定</w:t>
            </w:r>
          </w:p>
        </w:tc>
        <w:tc>
          <w:tcPr>
            <w:tcW w:w="327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平阳县昆阳镇实验小学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蔡良翰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平阳县鳌江小学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70" w:type="dxa"/>
            <w:vMerge w:val="continue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徐登举</w:t>
            </w:r>
          </w:p>
        </w:tc>
        <w:tc>
          <w:tcPr>
            <w:tcW w:w="327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平阳县腾蛟镇实验小学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郑明明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平阳县水头镇第一小学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70" w:type="dxa"/>
            <w:vMerge w:val="continue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陈彬</w:t>
            </w:r>
          </w:p>
        </w:tc>
        <w:tc>
          <w:tcPr>
            <w:tcW w:w="327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温州大学城附属学校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阙玲俊</w:t>
            </w:r>
          </w:p>
        </w:tc>
        <w:tc>
          <w:tcPr>
            <w:tcW w:w="27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平阳新纪元学校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vMerge w:val="continue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黄书伟</w:t>
            </w:r>
          </w:p>
        </w:tc>
        <w:tc>
          <w:tcPr>
            <w:tcW w:w="327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平阳县南雁镇中心小学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27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</w:tbl>
    <w:p>
      <w:pPr>
        <w:pStyle w:val="7"/>
        <w:spacing w:before="0" w:beforeAutospacing="0" w:after="0" w:afterAutospacing="0"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spacing w:before="0" w:beforeAutospacing="0" w:after="0" w:afterAutospacing="0"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ZDA5MjhkY2I3MDYwMGZhMzEzMGY3YTAxZjJhYzcifQ=="/>
  </w:docVars>
  <w:rsids>
    <w:rsidRoot w:val="00BA62F9"/>
    <w:rsid w:val="000B0DBE"/>
    <w:rsid w:val="001173E8"/>
    <w:rsid w:val="002518C1"/>
    <w:rsid w:val="002A5472"/>
    <w:rsid w:val="002B26A0"/>
    <w:rsid w:val="002B62C7"/>
    <w:rsid w:val="002F1156"/>
    <w:rsid w:val="003179E4"/>
    <w:rsid w:val="00352243"/>
    <w:rsid w:val="00362DC6"/>
    <w:rsid w:val="00362EE9"/>
    <w:rsid w:val="0038272D"/>
    <w:rsid w:val="00441FE2"/>
    <w:rsid w:val="004620C6"/>
    <w:rsid w:val="004A4B53"/>
    <w:rsid w:val="00530393"/>
    <w:rsid w:val="00593A81"/>
    <w:rsid w:val="00601EF5"/>
    <w:rsid w:val="006761EF"/>
    <w:rsid w:val="006C53F6"/>
    <w:rsid w:val="006D70B7"/>
    <w:rsid w:val="006F0851"/>
    <w:rsid w:val="0078597B"/>
    <w:rsid w:val="0079254F"/>
    <w:rsid w:val="007B77EB"/>
    <w:rsid w:val="00850514"/>
    <w:rsid w:val="009574E9"/>
    <w:rsid w:val="00A5277F"/>
    <w:rsid w:val="00A922F4"/>
    <w:rsid w:val="00B700E4"/>
    <w:rsid w:val="00BA62F9"/>
    <w:rsid w:val="00BE2152"/>
    <w:rsid w:val="00BE5E3B"/>
    <w:rsid w:val="00D25996"/>
    <w:rsid w:val="00D74E01"/>
    <w:rsid w:val="00DC4C04"/>
    <w:rsid w:val="00DF3312"/>
    <w:rsid w:val="00E57906"/>
    <w:rsid w:val="00EC1FA9"/>
    <w:rsid w:val="00FB3F63"/>
    <w:rsid w:val="01A84802"/>
    <w:rsid w:val="01F301B7"/>
    <w:rsid w:val="03587378"/>
    <w:rsid w:val="03F21509"/>
    <w:rsid w:val="04006D6D"/>
    <w:rsid w:val="052255DA"/>
    <w:rsid w:val="0969292A"/>
    <w:rsid w:val="0A7C409E"/>
    <w:rsid w:val="0D31783A"/>
    <w:rsid w:val="0D5B19E5"/>
    <w:rsid w:val="0E0E7D4C"/>
    <w:rsid w:val="0F6F2793"/>
    <w:rsid w:val="0FDD57F3"/>
    <w:rsid w:val="11E35DAC"/>
    <w:rsid w:val="12E3175E"/>
    <w:rsid w:val="133D279D"/>
    <w:rsid w:val="134A6739"/>
    <w:rsid w:val="14AF66F9"/>
    <w:rsid w:val="15572D70"/>
    <w:rsid w:val="15BD1974"/>
    <w:rsid w:val="170F2130"/>
    <w:rsid w:val="180338B3"/>
    <w:rsid w:val="180A4C18"/>
    <w:rsid w:val="183028D1"/>
    <w:rsid w:val="1A66311F"/>
    <w:rsid w:val="1AA8583F"/>
    <w:rsid w:val="1C3A6DE6"/>
    <w:rsid w:val="1E1E7472"/>
    <w:rsid w:val="229C7B34"/>
    <w:rsid w:val="24072157"/>
    <w:rsid w:val="24CE037F"/>
    <w:rsid w:val="26C07D19"/>
    <w:rsid w:val="275033D0"/>
    <w:rsid w:val="2A314BBB"/>
    <w:rsid w:val="2ACA1838"/>
    <w:rsid w:val="2E2E77C6"/>
    <w:rsid w:val="2FD40CED"/>
    <w:rsid w:val="306A4258"/>
    <w:rsid w:val="31170B2C"/>
    <w:rsid w:val="328B2CD9"/>
    <w:rsid w:val="34482F71"/>
    <w:rsid w:val="34FC7789"/>
    <w:rsid w:val="35887646"/>
    <w:rsid w:val="371444BA"/>
    <w:rsid w:val="37CC5517"/>
    <w:rsid w:val="38E82EDF"/>
    <w:rsid w:val="39C62297"/>
    <w:rsid w:val="3AC32F92"/>
    <w:rsid w:val="3AE15846"/>
    <w:rsid w:val="3C7921E9"/>
    <w:rsid w:val="3C895A0C"/>
    <w:rsid w:val="3CB632B7"/>
    <w:rsid w:val="3EA03A5D"/>
    <w:rsid w:val="3F23643C"/>
    <w:rsid w:val="40B57568"/>
    <w:rsid w:val="40C049D3"/>
    <w:rsid w:val="41B236D9"/>
    <w:rsid w:val="420001C1"/>
    <w:rsid w:val="427105EB"/>
    <w:rsid w:val="430C4C07"/>
    <w:rsid w:val="4357688D"/>
    <w:rsid w:val="43965510"/>
    <w:rsid w:val="44577ABC"/>
    <w:rsid w:val="454D5776"/>
    <w:rsid w:val="47CC752C"/>
    <w:rsid w:val="4AAA1F34"/>
    <w:rsid w:val="4AC95D2A"/>
    <w:rsid w:val="4B627222"/>
    <w:rsid w:val="4E7A68F6"/>
    <w:rsid w:val="4F3F1968"/>
    <w:rsid w:val="50A867A1"/>
    <w:rsid w:val="513A02AC"/>
    <w:rsid w:val="517B73BC"/>
    <w:rsid w:val="54DB46F5"/>
    <w:rsid w:val="575D2631"/>
    <w:rsid w:val="582A0D02"/>
    <w:rsid w:val="590F70F1"/>
    <w:rsid w:val="5C703222"/>
    <w:rsid w:val="5D317799"/>
    <w:rsid w:val="5D6773F7"/>
    <w:rsid w:val="5DA30A1C"/>
    <w:rsid w:val="5DBC1ADE"/>
    <w:rsid w:val="5EFF3E28"/>
    <w:rsid w:val="5F322133"/>
    <w:rsid w:val="5FFE462F"/>
    <w:rsid w:val="613237E1"/>
    <w:rsid w:val="61DE46C0"/>
    <w:rsid w:val="62DA3764"/>
    <w:rsid w:val="62FD1C17"/>
    <w:rsid w:val="633C04B7"/>
    <w:rsid w:val="64C678F5"/>
    <w:rsid w:val="65F55FAA"/>
    <w:rsid w:val="660B77CC"/>
    <w:rsid w:val="6AF503DD"/>
    <w:rsid w:val="6C0B22AA"/>
    <w:rsid w:val="6C2703D2"/>
    <w:rsid w:val="6D8A305E"/>
    <w:rsid w:val="6DAE6926"/>
    <w:rsid w:val="6DEA2309"/>
    <w:rsid w:val="6F716A5F"/>
    <w:rsid w:val="6F8E3AD1"/>
    <w:rsid w:val="7004359C"/>
    <w:rsid w:val="7006657B"/>
    <w:rsid w:val="70A55111"/>
    <w:rsid w:val="70BC236D"/>
    <w:rsid w:val="71165213"/>
    <w:rsid w:val="722F563D"/>
    <w:rsid w:val="73127C2A"/>
    <w:rsid w:val="73602F41"/>
    <w:rsid w:val="73DE5EB2"/>
    <w:rsid w:val="75463801"/>
    <w:rsid w:val="75ED42BF"/>
    <w:rsid w:val="78B9155B"/>
    <w:rsid w:val="79336CA0"/>
    <w:rsid w:val="7AE629BF"/>
    <w:rsid w:val="7AE801BE"/>
    <w:rsid w:val="7C351832"/>
    <w:rsid w:val="7FC9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标题 2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1143</Words>
  <Characters>1223</Characters>
  <Lines>9</Lines>
  <Paragraphs>2</Paragraphs>
  <TotalTime>0</TotalTime>
  <ScaleCrop>false</ScaleCrop>
  <LinksUpToDate>false</LinksUpToDate>
  <CharactersWithSpaces>1231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2021-03-12T04:14:00Z</dcterms:created>
  <dc:creator>yh20170308</dc:creator>
  <cp:lastModifiedBy>小雨点</cp:lastModifiedBy>
  <dcterms:modified xsi:type="dcterms:W3CDTF">2022-11-14T14:43:27Z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D6B4B4EDC742422D9EB32D214D4D22CF</vt:lpwstr>
  </property>
</Properties>
</file>